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A016D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A016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E6729C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bookmarkStart w:id="0" w:name="_GoBack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016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A016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aula para preescolares, sanitaria: instalación de lava ollas de acero inoxidable en cocina</w:t>
      </w:r>
      <w:r w:rsidR="0055068F">
        <w:rPr>
          <w:rFonts w:ascii="Times New Roman" w:hAnsi="Times New Roman" w:cs="Times New Roman"/>
          <w:color w:val="000000"/>
          <w:szCs w:val="24"/>
          <w:lang w:val="es-ES_tradnl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A016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79/69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A016D">
        <w:rPr>
          <w:rFonts w:ascii="Times New Roman" w:hAnsi="Times New Roman" w:cs="Times New Roman"/>
          <w:b/>
        </w:rPr>
        <w:t>RÍO NEGRO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EA016D">
        <w:rPr>
          <w:b/>
          <w:bCs/>
          <w:sz w:val="36"/>
          <w:szCs w:val="36"/>
          <w:u w:val="single"/>
        </w:rPr>
        <w:t>30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EA016D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6729C"/>
    <w:rsid w:val="00E707B8"/>
    <w:rsid w:val="00EA016D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7FFA1-FA5A-4FB6-AEDC-5BC4316F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2017-07-13T13:31:00Z</dcterms:modified>
</cp:coreProperties>
</file>